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7D43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D1D5CA" wp14:editId="5D035DC1">
            <wp:simplePos x="0" y="0"/>
            <wp:positionH relativeFrom="column">
              <wp:posOffset>2639695</wp:posOffset>
            </wp:positionH>
            <wp:positionV relativeFrom="paragraph">
              <wp:posOffset>40005</wp:posOffset>
            </wp:positionV>
            <wp:extent cx="1851660" cy="7683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3097DE" wp14:editId="143F08ED">
            <wp:simplePos x="0" y="0"/>
            <wp:positionH relativeFrom="column">
              <wp:posOffset>739140</wp:posOffset>
            </wp:positionH>
            <wp:positionV relativeFrom="paragraph">
              <wp:posOffset>-226056</wp:posOffset>
            </wp:positionV>
            <wp:extent cx="1170940" cy="117094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6D7410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90A8C6A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B98910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CCBFA63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517E0F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5DD3F9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712"/>
      </w:tblGrid>
      <w:tr w:rsidR="009437A1" w14:paraId="1B71F94D" w14:textId="77777777"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DF16" w14:textId="77777777" w:rsidR="009437A1" w:rsidRDefault="0018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DE LA ASIGNATURA O UNIDAD DE APRENDIZAJE</w:t>
            </w:r>
          </w:p>
          <w:p w14:paraId="6D100A8F" w14:textId="77777777" w:rsidR="009437A1" w:rsidRDefault="001808AA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MÉTODOS PARA EL ESTUDIO DE SISTEMAS AMBIENTALES COMPLEJOS</w:t>
            </w:r>
          </w:p>
        </w:tc>
      </w:tr>
    </w:tbl>
    <w:p w14:paraId="7E75C16E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68A9D96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1fob9te" w:colFirst="0" w:colLast="0"/>
      <w:bookmarkEnd w:id="1"/>
    </w:p>
    <w:tbl>
      <w:tblPr>
        <w:tblStyle w:val="a5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4176"/>
        <w:gridCol w:w="360"/>
        <w:gridCol w:w="4176"/>
      </w:tblGrid>
      <w:tr w:rsidR="009437A1" w14:paraId="73058329" w14:textId="77777777"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CC4A74" w14:textId="77777777" w:rsidR="009437A1" w:rsidRDefault="0018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CICLO </w:t>
            </w:r>
          </w:p>
        </w:tc>
        <w:tc>
          <w:tcPr>
            <w:tcW w:w="360" w:type="dxa"/>
          </w:tcPr>
          <w:p w14:paraId="4E50F824" w14:textId="77777777" w:rsidR="009437A1" w:rsidRDefault="0094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4C592B" w14:textId="77777777" w:rsidR="009437A1" w:rsidRDefault="0018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CLAVE DE LA ASIGNATURA </w:t>
            </w:r>
          </w:p>
        </w:tc>
      </w:tr>
      <w:tr w:rsidR="009437A1" w14:paraId="73D941A5" w14:textId="77777777"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B31B" w14:textId="77777777" w:rsidR="009437A1" w:rsidRDefault="0018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PRIMER SEMESTRE</w:t>
            </w:r>
          </w:p>
        </w:tc>
        <w:tc>
          <w:tcPr>
            <w:tcW w:w="360" w:type="dxa"/>
          </w:tcPr>
          <w:p w14:paraId="6534EC59" w14:textId="77777777" w:rsidR="009437A1" w:rsidRDefault="0094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EE7F" w14:textId="77777777" w:rsidR="009437A1" w:rsidRDefault="0094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0B84A07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8FCEEBE" w14:textId="77777777" w:rsidR="009437A1" w:rsidRDefault="001808AA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OBJETIVO(S) GENERAL(ES) DE LA ASIGNATURA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A5FE722" w14:textId="77777777" w:rsidR="009437A1" w:rsidRDefault="009437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5C32E3B5" w14:textId="77777777" w:rsidR="009437A1" w:rsidRDefault="001808AA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18"/>
          <w:szCs w:val="18"/>
        </w:rPr>
        <w:t xml:space="preserve">Esta asignatura tiene por objetivo instruir a los estudiantes sobre los retos del desarrollo sostenible y como el contexto de cambio climático, la degradación de la tierra, la inestabilidad social, entre otros requieren una aproximación participativa de </w:t>
      </w:r>
      <w:r>
        <w:rPr>
          <w:rFonts w:ascii="Arial" w:eastAsia="Arial" w:hAnsi="Arial" w:cs="Arial"/>
          <w:i/>
          <w:sz w:val="18"/>
          <w:szCs w:val="18"/>
        </w:rPr>
        <w:t>ge</w:t>
      </w:r>
      <w:r>
        <w:rPr>
          <w:rFonts w:ascii="Arial" w:eastAsia="Arial" w:hAnsi="Arial" w:cs="Arial"/>
          <w:i/>
          <w:sz w:val="18"/>
          <w:szCs w:val="18"/>
        </w:rPr>
        <w:t>nerar colectivamente conocimiento</w:t>
      </w:r>
      <w:r>
        <w:rPr>
          <w:rFonts w:ascii="Arial" w:eastAsia="Arial" w:hAnsi="Arial" w:cs="Arial"/>
          <w:sz w:val="18"/>
          <w:szCs w:val="18"/>
        </w:rPr>
        <w:t xml:space="preserve"> (Unidad 1) y esquemas de evaluación enfocados en sistemas ambientales complejos. Esta asignatura se centra en los 17 Objetivos de Desarrollo Sostenible (ODS) de las Naciones Unidas de la Agenda 2030, y se enfatizan los gra</w:t>
      </w:r>
      <w:r>
        <w:rPr>
          <w:rFonts w:ascii="Arial" w:eastAsia="Arial" w:hAnsi="Arial" w:cs="Arial"/>
          <w:sz w:val="18"/>
          <w:szCs w:val="18"/>
        </w:rPr>
        <w:t>ndes retos y responsabilidades comunes presentes en los sistemas ambientales complejos. Con la formación de alianzas multisectoriales para el desarrollo sostenible (ODS 17) se busca integrar las perspectivas de diferentes sectores y disciplinas considerand</w:t>
      </w:r>
      <w:r>
        <w:rPr>
          <w:rFonts w:ascii="Arial" w:eastAsia="Arial" w:hAnsi="Arial" w:cs="Arial"/>
          <w:sz w:val="18"/>
          <w:szCs w:val="18"/>
        </w:rPr>
        <w:t xml:space="preserve">o un espectro amplio de </w:t>
      </w:r>
      <w:r>
        <w:rPr>
          <w:rFonts w:ascii="Arial" w:eastAsia="Arial" w:hAnsi="Arial" w:cs="Arial"/>
          <w:i/>
          <w:sz w:val="18"/>
          <w:szCs w:val="18"/>
        </w:rPr>
        <w:t>necesidades esenciales</w:t>
      </w:r>
      <w:r>
        <w:rPr>
          <w:rFonts w:ascii="Arial" w:eastAsia="Arial" w:hAnsi="Arial" w:cs="Arial"/>
          <w:sz w:val="18"/>
          <w:szCs w:val="18"/>
        </w:rPr>
        <w:t xml:space="preserve"> (Unidad 2) incluyendo alimentos (ODS 2), agua (ODS 6), energía (ODS 7), recursos naturales de ecosistemas marinos (ODS 14) y terrestres (ODS 15), los cuales son fundamentales para lograr los </w:t>
      </w:r>
      <w:r>
        <w:rPr>
          <w:rFonts w:ascii="Arial" w:eastAsia="Arial" w:hAnsi="Arial" w:cs="Arial"/>
          <w:i/>
          <w:sz w:val="18"/>
          <w:szCs w:val="18"/>
        </w:rPr>
        <w:t>objetivos esperado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(Unidad 3) para que los seres humanos vivan sin pobreza (ODS 1), con salud (ODS 3), con acceso a educación de calidad (ODS 4), asegurando la equidad de género (ODS 5), acceso libre al trabajo y derechos económicos (ODS 8), asegurando la equidad social (O</w:t>
      </w:r>
      <w:r>
        <w:rPr>
          <w:rFonts w:ascii="Arial" w:eastAsia="Arial" w:hAnsi="Arial" w:cs="Arial"/>
          <w:sz w:val="18"/>
          <w:szCs w:val="18"/>
        </w:rPr>
        <w:t>DS 10) y una sociedad incluyente (ODS 16). Los ODS están clasificados en tres grandes grupos (unidades 2-4).  Con el propósito de satisfacer las necesidades esenciales y objetivos esperados, se enfatiza el papel de la ciencia para el desarrollo de política</w:t>
      </w:r>
      <w:r>
        <w:rPr>
          <w:rFonts w:ascii="Arial" w:eastAsia="Arial" w:hAnsi="Arial" w:cs="Arial"/>
          <w:sz w:val="18"/>
          <w:szCs w:val="18"/>
        </w:rPr>
        <w:t xml:space="preserve">s públicas. Por último se revisa cómo las estructuras novedosas de </w:t>
      </w:r>
      <w:r>
        <w:rPr>
          <w:rFonts w:ascii="Arial" w:eastAsia="Arial" w:hAnsi="Arial" w:cs="Arial"/>
          <w:i/>
          <w:sz w:val="18"/>
          <w:szCs w:val="18"/>
        </w:rPr>
        <w:t xml:space="preserve">gobernanza </w:t>
      </w:r>
      <w:r>
        <w:rPr>
          <w:rFonts w:ascii="Arial" w:eastAsia="Arial" w:hAnsi="Arial" w:cs="Arial"/>
          <w:sz w:val="18"/>
          <w:szCs w:val="18"/>
        </w:rPr>
        <w:t>(Unidad 4) deberían asegurar una infraestructura resiliente (ODS 9), ciudades y comunidades sostenibles (ODS 11), esquemas responsables de producción y consumo (ODS 12) y accione</w:t>
      </w:r>
      <w:r>
        <w:rPr>
          <w:rFonts w:ascii="Arial" w:eastAsia="Arial" w:hAnsi="Arial" w:cs="Arial"/>
          <w:sz w:val="18"/>
          <w:szCs w:val="18"/>
        </w:rPr>
        <w:t xml:space="preserve">s efectivas de adaptación y mitigación de cambio climático (ODS 13). </w:t>
      </w:r>
    </w:p>
    <w:p w14:paraId="27568739" w14:textId="77777777" w:rsidR="009437A1" w:rsidRDefault="009437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bookmarkStart w:id="3" w:name="_heading=h.6c19ipifabxc" w:colFirst="0" w:colLast="0"/>
      <w:bookmarkEnd w:id="3"/>
    </w:p>
    <w:p w14:paraId="3D8E61D6" w14:textId="77777777" w:rsidR="009437A1" w:rsidRDefault="001808AA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bookmarkStart w:id="4" w:name="_heading=h.gqy0pvq1na4f" w:colFirst="0" w:colLast="0"/>
      <w:bookmarkEnd w:id="4"/>
      <w:r>
        <w:rPr>
          <w:rFonts w:ascii="Arial" w:eastAsia="Arial" w:hAnsi="Arial" w:cs="Arial"/>
          <w:sz w:val="18"/>
          <w:szCs w:val="18"/>
        </w:rPr>
        <w:t>Cada unidad tiene el objetivo de familiarizar al estudiante con diversas metodologías pertinentes para los sistemas ambientales complejos con el fin de que este conozca áreas de oportun</w:t>
      </w:r>
      <w:r>
        <w:rPr>
          <w:rFonts w:ascii="Arial" w:eastAsia="Arial" w:hAnsi="Arial" w:cs="Arial"/>
          <w:sz w:val="18"/>
          <w:szCs w:val="18"/>
        </w:rPr>
        <w:t xml:space="preserve">idad o mejora que se deben efectuar para llegar a un camino sostenible. Al mismo tiempo se plantea formar alumnos capaces de integrar equipos de trabajo transdisciplinarios que nos acerquen a cumplir con los ODS. </w:t>
      </w:r>
    </w:p>
    <w:p w14:paraId="1A4C1733" w14:textId="77777777" w:rsidR="009437A1" w:rsidRDefault="009437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422CBCD" w14:textId="77777777" w:rsidR="009437A1" w:rsidRDefault="009437A1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5F1743A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TEMAS Y SUBTEMAS </w:t>
      </w:r>
    </w:p>
    <w:p w14:paraId="4B04BF8B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1 Co-producción del conocimiento en los sistemas ambientales complejos</w:t>
      </w:r>
    </w:p>
    <w:p w14:paraId="103515AF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ODS y el contexto sistémico ambiental</w:t>
      </w:r>
    </w:p>
    <w:p w14:paraId="5F8D9A69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Estudio de los ODS y sus indicadores </w:t>
      </w:r>
    </w:p>
    <w:p w14:paraId="5669A50E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Marcos integrales de análisis</w:t>
      </w:r>
    </w:p>
    <w:p w14:paraId="2DEDEE0B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Diseño de investigación</w:t>
      </w:r>
    </w:p>
    <w:p w14:paraId="1BD1DB50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 Metodología participativa para Si</w:t>
      </w:r>
      <w:r>
        <w:rPr>
          <w:rFonts w:ascii="Arial" w:eastAsia="Arial" w:hAnsi="Arial" w:cs="Arial"/>
          <w:color w:val="000000"/>
          <w:sz w:val="18"/>
          <w:szCs w:val="18"/>
        </w:rPr>
        <w:t>stemas Ambientales Complejos</w:t>
      </w:r>
    </w:p>
    <w:p w14:paraId="5CD75232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5.1. Métodos cuantitativos</w:t>
      </w:r>
    </w:p>
    <w:p w14:paraId="4B79229A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5.2. Métodos cualitativos</w:t>
      </w:r>
    </w:p>
    <w:p w14:paraId="01315101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5.2. Métodos espaciales</w:t>
      </w:r>
    </w:p>
    <w:p w14:paraId="5BFD4BC8" w14:textId="77777777" w:rsidR="009437A1" w:rsidRDefault="001808AA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 Generación de alianzas multisectoriales</w:t>
      </w:r>
    </w:p>
    <w:p w14:paraId="1F512F3F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8E3EEF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2 Ciencias naturales</w:t>
      </w:r>
      <w:r>
        <w:rPr>
          <w:rFonts w:ascii="Arial" w:eastAsia="Arial" w:hAnsi="Arial" w:cs="Arial"/>
          <w:b/>
          <w:sz w:val="18"/>
          <w:szCs w:val="18"/>
        </w:rPr>
        <w:t>-Tecnología: Necesidades esenciales</w:t>
      </w:r>
    </w:p>
    <w:p w14:paraId="54110F65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Recursos naturales marítimos y terrestres, Alimentos, Agua, Energía </w:t>
      </w:r>
    </w:p>
    <w:p w14:paraId="2D8874DA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Estado actual </w:t>
      </w:r>
    </w:p>
    <w:p w14:paraId="66F79CE5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 Retos y el camino a la sostenibilidad</w:t>
      </w:r>
    </w:p>
    <w:p w14:paraId="444AE4E4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3.1. Indicadores de Agricultura sostenible</w:t>
      </w:r>
    </w:p>
    <w:p w14:paraId="083BE7A8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3.2. Recursos naturales</w:t>
      </w:r>
    </w:p>
    <w:p w14:paraId="7D32CFED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3.2.1. Océanos</w:t>
      </w:r>
    </w:p>
    <w:p w14:paraId="215FA445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3.2.1.1. Eutrofización costera</w:t>
      </w:r>
    </w:p>
    <w:p w14:paraId="6D2DB791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3.2.1.2. Densidad de detritos plásticos</w:t>
      </w:r>
    </w:p>
    <w:p w14:paraId="0DE820FA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3.2.1.3. Acidez media del mar (pH) </w:t>
      </w:r>
    </w:p>
    <w:p w14:paraId="1D45CE7F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3.2.2. Terrestres</w:t>
      </w:r>
    </w:p>
    <w:p w14:paraId="1A0F900B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3.2.2.1. Índices de deforestación, degradación y desertificación </w:t>
      </w:r>
    </w:p>
    <w:p w14:paraId="6215A86C" w14:textId="77777777" w:rsidR="009437A1" w:rsidRDefault="001808AA">
      <w:pPr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3.3.  Indicadores de degradación neutral y estándares de restauración</w:t>
      </w:r>
    </w:p>
    <w:p w14:paraId="73EB1A70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3.3.1. Delimitación de zonas protegidas y sus implicaciones </w:t>
      </w:r>
    </w:p>
    <w:p w14:paraId="1D622769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3.3.2. Conservación y uso sostenible de la biodiversidad</w:t>
      </w:r>
    </w:p>
    <w:p w14:paraId="598EB033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>4. Gestión sostenible del agua</w:t>
      </w:r>
    </w:p>
    <w:p w14:paraId="520A7230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3.4.1 Manejo de cuencas hidrográficas</w:t>
      </w:r>
    </w:p>
    <w:p w14:paraId="75CB7739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3.4.2 Acuíferos y estrés hídrico</w:t>
      </w:r>
    </w:p>
    <w:p w14:paraId="19A9B31B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3.4.3 Tratamiento y recuperación de aguas contaminadas</w:t>
      </w:r>
    </w:p>
    <w:p w14:paraId="1E48CDC8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3.5. Energías renovables y no renovables</w:t>
      </w:r>
    </w:p>
    <w:p w14:paraId="6A0B2342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3.5.1 Energías no renovables </w:t>
      </w:r>
    </w:p>
    <w:p w14:paraId="48547E42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3.5.1.1 Carbón</w:t>
      </w:r>
    </w:p>
    <w:p w14:paraId="6C7C774D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3.5.1.2 Combustóleo</w:t>
      </w:r>
    </w:p>
    <w:p w14:paraId="7DF9B031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3.5.1.3 Petróleo y gas</w:t>
      </w:r>
    </w:p>
    <w:p w14:paraId="6EE9454E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3.5.2 Energías renovables</w:t>
      </w:r>
    </w:p>
    <w:p w14:paraId="0614A4C5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3.5.2.1 Biomasa y biorefinerías</w:t>
      </w:r>
    </w:p>
    <w:p w14:paraId="6101CE8A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3.5.2.2 Biogas</w:t>
      </w:r>
    </w:p>
    <w:p w14:paraId="1D5D6E15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.3.5.2.3 Eólica</w:t>
      </w:r>
    </w:p>
    <w:p w14:paraId="2454EF53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3.5.2.4 Hidráulica</w:t>
      </w:r>
    </w:p>
    <w:p w14:paraId="696E18DE" w14:textId="77777777" w:rsidR="009437A1" w:rsidRDefault="001808AA">
      <w:pP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3.5.2.5 Geotérmica</w:t>
      </w:r>
    </w:p>
    <w:p w14:paraId="3FBCF50F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3.6.Normatividad ambiental (agua, suelo y tratamiento)</w:t>
      </w:r>
    </w:p>
    <w:p w14:paraId="4F121651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Manejo integral (Stewardship) </w:t>
      </w:r>
    </w:p>
    <w:p w14:paraId="03EF016A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315E6C6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Unidad 3: </w:t>
      </w:r>
      <w:r>
        <w:rPr>
          <w:rFonts w:ascii="Arial" w:eastAsia="Arial" w:hAnsi="Arial" w:cs="Arial"/>
          <w:b/>
          <w:sz w:val="18"/>
          <w:szCs w:val="18"/>
        </w:rPr>
        <w:t>Ciencias sociales-Ética: Objetivos</w:t>
      </w:r>
    </w:p>
    <w:p w14:paraId="7A42F44C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Pobreza, salud, educación, equidad de género, derechos económicos y de trabajo, igualdad, y sociedad segura. </w:t>
      </w:r>
    </w:p>
    <w:p w14:paraId="75A2F48E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Estado actual</w:t>
      </w:r>
    </w:p>
    <w:p w14:paraId="078CE08E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 Retos y el camino a la sostenibilidad</w:t>
      </w:r>
    </w:p>
    <w:p w14:paraId="428F4987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3.1 Equidad de género, derechos y igualdad</w:t>
      </w:r>
    </w:p>
    <w:p w14:paraId="0E04A4C0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3.2 Bienestar humano</w:t>
      </w:r>
    </w:p>
    <w:p w14:paraId="63311205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3.3 Pobreza energética </w:t>
      </w:r>
    </w:p>
    <w:p w14:paraId="6C8D3377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3.4 Educación para la sostenibilidad</w:t>
      </w:r>
    </w:p>
    <w:p w14:paraId="7FFC3A69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3.5 Salud del sistema complejo ambiental </w:t>
      </w:r>
    </w:p>
    <w:p w14:paraId="0A59DACA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3.6 Derecho y justicia ambiental</w:t>
      </w:r>
    </w:p>
    <w:p w14:paraId="342B289D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76C1CF78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Unidad 4 Gobernanza </w:t>
      </w:r>
    </w:p>
    <w:p w14:paraId="044136E4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Infraestructura, urbanización, patrones de consumo y producción, clima y alianzas.</w:t>
      </w:r>
    </w:p>
    <w:p w14:paraId="54E38BE3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Estado actual</w:t>
      </w:r>
    </w:p>
    <w:p w14:paraId="387A731C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 Retos y el camino a la sostenibilidad</w:t>
      </w:r>
    </w:p>
    <w:p w14:paraId="4C9EC560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3.1 Análisis de ciclo de vida</w:t>
      </w:r>
    </w:p>
    <w:p w14:paraId="0206C34E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3.2 Huella de carbono y huella hídrica </w:t>
      </w:r>
    </w:p>
    <w:p w14:paraId="587F2921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3.3 Adaptación y mitigación al cambio climático</w:t>
      </w:r>
    </w:p>
    <w:p w14:paraId="2159ADC3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3.3 Diseño para la naturaleza y ecotecnologías</w:t>
      </w:r>
    </w:p>
    <w:p w14:paraId="086BC2FF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3.4 Economía circular   </w:t>
      </w:r>
    </w:p>
    <w:p w14:paraId="29246A1C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3.5 Arquitectura sustentable</w:t>
      </w:r>
    </w:p>
    <w:p w14:paraId="750773DC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3.6 Innovación tecnológica y social para el desarrollo sostenible</w:t>
      </w:r>
    </w:p>
    <w:p w14:paraId="39F4A7E6" w14:textId="77777777" w:rsidR="009437A1" w:rsidRDefault="001808AA">
      <w:pPr>
        <w:spacing w:after="101"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3.7 Emprendedurismo social</w:t>
      </w:r>
    </w:p>
    <w:p w14:paraId="79D9E876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3.8 Casos de e</w:t>
      </w:r>
      <w:r>
        <w:rPr>
          <w:rFonts w:ascii="Arial" w:eastAsia="Arial" w:hAnsi="Arial" w:cs="Arial"/>
          <w:sz w:val="18"/>
          <w:szCs w:val="18"/>
        </w:rPr>
        <w:t>studio: Alianza Nexo Agua – Energía - Alimentos</w:t>
      </w:r>
    </w:p>
    <w:p w14:paraId="37B7E2C4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24834243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5A91BBA3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ACTIVIDADES DE APRENDIZAJE </w:t>
      </w:r>
    </w:p>
    <w:p w14:paraId="23D83801" w14:textId="342DB76A" w:rsidR="009437A1" w:rsidRDefault="001808AA">
      <w:pPr>
        <w:spacing w:after="160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 estudiantes adquirirán conocimientos básicos y aplicados sobre el marco internacional y nacional de los indicadores de los Objetivos de Desarrollo Sostenible y las habilidades de aplicar un amplio espectro de métodos y herramientas para el estudio y ev</w:t>
      </w:r>
      <w:r>
        <w:rPr>
          <w:rFonts w:ascii="Arial" w:eastAsia="Arial" w:hAnsi="Arial" w:cs="Arial"/>
          <w:sz w:val="18"/>
          <w:szCs w:val="18"/>
        </w:rPr>
        <w:t>aluación del desarrollo sostenible de sistemas ambientales complejos. Habrá exposiciones orales tradicionales impartidas por diversos profesores de la División de Ciencias Ambientales y de otras Divisiones e Instituciones. Los estudiantes tendrán la oportu</w:t>
      </w:r>
      <w:r>
        <w:rPr>
          <w:rFonts w:ascii="Arial" w:eastAsia="Arial" w:hAnsi="Arial" w:cs="Arial"/>
          <w:sz w:val="18"/>
          <w:szCs w:val="18"/>
        </w:rPr>
        <w:t>nidad de profundizar los conocimientos sobre cada tópico por medio de lecturas, el análisis de artículos científicos y prácticas con la aplicación de los métodos. Además, habrá sesiones de diálogos enriquecidos por distintas disciplinas y sectores, donde l</w:t>
      </w:r>
      <w:r>
        <w:rPr>
          <w:rFonts w:ascii="Arial" w:eastAsia="Arial" w:hAnsi="Arial" w:cs="Arial"/>
          <w:sz w:val="18"/>
          <w:szCs w:val="18"/>
        </w:rPr>
        <w:t>os estudiantes participarán en el proceso colectivo de co-generar conocimiento útil para el desarrollo sostenible. Se realizarán prácticas en el salón y campo. El estudiante deberá dedicar un total de 1</w:t>
      </w:r>
      <w:r w:rsidR="00A62451">
        <w:rPr>
          <w:rFonts w:ascii="Arial" w:eastAsia="Arial" w:hAnsi="Arial" w:cs="Arial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 xml:space="preserve"> h</w:t>
      </w:r>
      <w:r w:rsidR="00A62451"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a esta asignatura, de las cuales 64 serán presen</w:t>
      </w:r>
      <w:r>
        <w:rPr>
          <w:rFonts w:ascii="Arial" w:eastAsia="Arial" w:hAnsi="Arial" w:cs="Arial"/>
          <w:sz w:val="18"/>
          <w:szCs w:val="18"/>
        </w:rPr>
        <w:t xml:space="preserve">ciales y las restantes </w:t>
      </w:r>
      <w:r w:rsidR="00A62451">
        <w:rPr>
          <w:rFonts w:ascii="Arial" w:eastAsia="Arial" w:hAnsi="Arial" w:cs="Arial"/>
          <w:sz w:val="18"/>
          <w:szCs w:val="18"/>
        </w:rPr>
        <w:t>96</w:t>
      </w:r>
      <w:r>
        <w:rPr>
          <w:rFonts w:ascii="Arial" w:eastAsia="Arial" w:hAnsi="Arial" w:cs="Arial"/>
          <w:sz w:val="18"/>
          <w:szCs w:val="18"/>
        </w:rPr>
        <w:t xml:space="preserve"> hs serán dedicadas a la lectura de textos, resolución de tareas y escritura de ensayos y proyectos (créditos totales = 1</w:t>
      </w:r>
      <w:r w:rsidR="00A62451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).</w:t>
      </w:r>
    </w:p>
    <w:p w14:paraId="38E94565" w14:textId="77777777" w:rsidR="009437A1" w:rsidRDefault="009437A1">
      <w:pPr>
        <w:spacing w:after="160"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8181505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CRITERIOS Y PROCEDIMIENTOS DE EVALUACION Y ACREDITACION </w:t>
      </w:r>
    </w:p>
    <w:p w14:paraId="7EEB5F24" w14:textId="77777777" w:rsidR="009437A1" w:rsidRDefault="009437A1">
      <w:pPr>
        <w:widowControl w:val="0"/>
        <w:tabs>
          <w:tab w:val="left" w:pos="504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26ADF1B9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Los estudiantes serán evaluados por los académ</w:t>
      </w:r>
      <w:r>
        <w:rPr>
          <w:rFonts w:ascii="Arial" w:eastAsia="Arial" w:hAnsi="Arial" w:cs="Arial"/>
          <w:color w:val="000000"/>
          <w:sz w:val="18"/>
          <w:szCs w:val="18"/>
        </w:rPr>
        <w:t>icos en base a los siguientes criterios:</w:t>
      </w:r>
    </w:p>
    <w:p w14:paraId="7A1F139B" w14:textId="77777777" w:rsidR="009437A1" w:rsidRDefault="001808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right="12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Habrá tareas individuales que deberán resolver con cada académico que imparta el curso, las cuales tienen un valor ponderado del 20% sobre la calificación final.</w:t>
      </w:r>
    </w:p>
    <w:p w14:paraId="15401381" w14:textId="77777777" w:rsidR="009437A1" w:rsidRDefault="001808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right="117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 evaluará la participación en clase y en las sesiones de discusión, lo cual tiene un valor p</w:t>
      </w:r>
      <w:r>
        <w:rPr>
          <w:rFonts w:ascii="Arial" w:eastAsia="Arial" w:hAnsi="Arial" w:cs="Arial"/>
          <w:color w:val="000000"/>
          <w:sz w:val="18"/>
          <w:szCs w:val="18"/>
        </w:rPr>
        <w:t>onderado del 20% sobre la calificación final.</w:t>
      </w:r>
    </w:p>
    <w:p w14:paraId="5638E872" w14:textId="77777777" w:rsidR="009437A1" w:rsidRDefault="001808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" w:line="360" w:lineRule="auto"/>
        <w:ind w:left="0" w:right="116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 evaluará un ensayo sobre algún tópico visto en las sesiones de discusión, que tienen un valor ponderado del 20% sobre la calificación final.</w:t>
      </w:r>
    </w:p>
    <w:p w14:paraId="603A3A2C" w14:textId="77777777" w:rsidR="009437A1" w:rsidRDefault="001808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" w:line="360" w:lineRule="auto"/>
        <w:ind w:left="0" w:right="116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Cada Unidad será evaluada individualmente y el promedio de las cua</w:t>
      </w:r>
      <w:r>
        <w:rPr>
          <w:rFonts w:ascii="Arial" w:eastAsia="Arial" w:hAnsi="Arial" w:cs="Arial"/>
          <w:color w:val="000000"/>
          <w:sz w:val="18"/>
          <w:szCs w:val="18"/>
        </w:rPr>
        <w:t>tro calificaciones tiene un valor ponderado de 40%.</w:t>
      </w:r>
    </w:p>
    <w:p w14:paraId="34D6A53E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5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Es importante considerar que la asistencia a clases y la puntualidad son requisitos para tener derecho a los exámenes. Para aprobar y acreditar la materia se considera una escala de calificación de 1.0 a 10.0, donde el estudiante deberá obtener una calific</w:t>
      </w:r>
      <w:r>
        <w:rPr>
          <w:rFonts w:ascii="Arial" w:eastAsia="Arial" w:hAnsi="Arial" w:cs="Arial"/>
          <w:color w:val="000000"/>
          <w:sz w:val="18"/>
          <w:szCs w:val="18"/>
        </w:rPr>
        <w:t>ación final mínima de 7.0.</w:t>
      </w:r>
    </w:p>
    <w:p w14:paraId="298E0DA6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9AE4FC7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REFERENCIAS</w:t>
      </w:r>
    </w:p>
    <w:p w14:paraId="3F376128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LIBROS</w:t>
      </w:r>
    </w:p>
    <w:p w14:paraId="4A970988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Bernard, H.R. 2018. </w:t>
      </w: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Research Methods in Anthropology. Sixth Edition. Rowman &amp; Littlefield</w:t>
      </w:r>
    </w:p>
    <w:p w14:paraId="1F55839F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Kanazawa, M. Research Methods for Environmental Studies. A social science approach. 1st edition., 340 pp, 2017. ISBN 97</w:t>
      </w: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81138680173</w:t>
      </w:r>
    </w:p>
    <w:p w14:paraId="2EA71CBE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König, A, y Jerome Ravetz. Sustainability Science. Key issues. 1st edition. 396 pp, 2017. ISBN 9781138659285</w:t>
      </w:r>
    </w:p>
    <w:p w14:paraId="5C065E6B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Martin Terre Blanche, D.P., M. J. Terre Blanche, K. Durrheim. 2006 Research in practice : applied methods for the social sciences, Seco</w:t>
      </w: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nd edi. Cape Town: Juta and Company Ltd., 2006.</w:t>
      </w:r>
    </w:p>
    <w:p w14:paraId="7B610DF4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Therivel, R. y G. Wood. 2017.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Methods in Sustainability Assessment. </w:t>
      </w: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4th edition. 740pp, 2017. </w:t>
      </w: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ISBN 9781138647671</w:t>
      </w:r>
    </w:p>
    <w:p w14:paraId="556136BC" w14:textId="77777777" w:rsidR="009437A1" w:rsidRPr="00A62451" w:rsidRDefault="009437A1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</w:p>
    <w:p w14:paraId="0D7DB61F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ARTÍCULOS </w:t>
      </w:r>
    </w:p>
    <w:p w14:paraId="2AC0855A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Bergold, J. y S. Thomas, 2012. Participatory research methods: A methodological app</w:t>
      </w: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roach in motion. Hist. Soc. Res., vol. 37, no. 4, pp. 191–222. doi: 10.17169/fqs-13.1.1801.</w:t>
      </w:r>
    </w:p>
    <w:p w14:paraId="36C8891D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Clark, W.C., van Kerkhoff, L., Lebel, L., and Gallopin, G.C. (2016). Crafting usable knowledge for sustainable development. PNAS 113(17): 4570-4578. Available: </w:t>
      </w:r>
      <w:hyperlink r:id="rId10">
        <w:r w:rsidRPr="00A62451">
          <w:rPr>
            <w:rFonts w:ascii="Arial" w:eastAsia="Arial" w:hAnsi="Arial" w:cs="Arial"/>
            <w:color w:val="000000"/>
            <w:sz w:val="18"/>
            <w:szCs w:val="18"/>
            <w:lang w:val="en-US"/>
          </w:rPr>
          <w:t>www.pnas.org/cgi/doi/10.1073/pnas.1601266113</w:t>
        </w:r>
      </w:hyperlink>
    </w:p>
    <w:p w14:paraId="4640F8F3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Cornell S, Berkhout F, Tuinstra W, Ta` bara JD, Ja ̈ ger J, Chabay I, de Wit B, Langlais R, Mills D, Moll P et al. 2013. Opening up knowledge sy</w:t>
      </w: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stems for better responses to global environmental change. Environmental Science Policy 28:60-70</w:t>
      </w:r>
    </w:p>
    <w:p w14:paraId="459B4CD5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 xml:space="preserve">Fu, B., Wang, S., Zhang, J., Hou, Z., &amp; Li, J. 2019. Unravelling the complexity in achieving the 17 sustainable-development goals. </w:t>
      </w:r>
      <w:r w:rsidRPr="00A62451">
        <w:rPr>
          <w:rFonts w:ascii="Arial" w:eastAsia="Arial" w:hAnsi="Arial" w:cs="Arial"/>
          <w:i/>
          <w:color w:val="000000"/>
          <w:sz w:val="18"/>
          <w:szCs w:val="18"/>
          <w:highlight w:val="white"/>
          <w:lang w:val="en-US"/>
        </w:rPr>
        <w:t>National Science Review</w:t>
      </w: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 xml:space="preserve">, </w:t>
      </w:r>
      <w:r w:rsidRPr="00A62451">
        <w:rPr>
          <w:rFonts w:ascii="Arial" w:eastAsia="Arial" w:hAnsi="Arial" w:cs="Arial"/>
          <w:i/>
          <w:color w:val="000000"/>
          <w:sz w:val="18"/>
          <w:szCs w:val="18"/>
          <w:highlight w:val="white"/>
          <w:lang w:val="en-US"/>
        </w:rPr>
        <w:t>6</w:t>
      </w:r>
      <w:r w:rsidRPr="00A62451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(3), 386-388.</w:t>
      </w:r>
    </w:p>
    <w:p w14:paraId="71DF56F3" w14:textId="77777777" w:rsidR="009437A1" w:rsidRPr="00A6245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Unceta, A., J. Castro-Spila, and J. García Fronti 2016. Social innovation indicators. Innovation, vol. 29, no. 2, pp. 192–204. doi: 10.1080/13511610.2015.1127137.</w:t>
      </w:r>
    </w:p>
    <w:p w14:paraId="2017A4BC" w14:textId="77777777" w:rsidR="009437A1" w:rsidRDefault="001808AA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>Yang, C-F., &amp; Sung, T-J. 2016. Service Design for Social Innovation through Participatory Act</w:t>
      </w:r>
      <w:r w:rsidRPr="00A62451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ion Research. </w:t>
      </w:r>
      <w:r>
        <w:rPr>
          <w:rFonts w:ascii="Arial" w:eastAsia="Arial" w:hAnsi="Arial" w:cs="Arial"/>
          <w:color w:val="000000"/>
          <w:sz w:val="18"/>
          <w:szCs w:val="18"/>
        </w:rPr>
        <w:t>International Journal of Design, 10(1): 21–36.</w:t>
      </w:r>
    </w:p>
    <w:p w14:paraId="46178EE6" w14:textId="77777777" w:rsidR="009437A1" w:rsidRDefault="009437A1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sectPr w:rsidR="009437A1">
      <w:headerReference w:type="even" r:id="rId11"/>
      <w:headerReference w:type="default" r:id="rId12"/>
      <w:pgSz w:w="12240" w:h="15840"/>
      <w:pgMar w:top="1151" w:right="1701" w:bottom="1298" w:left="22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2FCA" w14:textId="77777777" w:rsidR="001808AA" w:rsidRDefault="001808AA">
      <w:pPr>
        <w:spacing w:line="240" w:lineRule="auto"/>
        <w:ind w:left="0" w:hanging="2"/>
      </w:pPr>
      <w:r>
        <w:separator/>
      </w:r>
    </w:p>
  </w:endnote>
  <w:endnote w:type="continuationSeparator" w:id="0">
    <w:p w14:paraId="25E4E59F" w14:textId="77777777" w:rsidR="001808AA" w:rsidRDefault="001808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Palacio (WN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226E" w14:textId="77777777" w:rsidR="001808AA" w:rsidRDefault="001808AA">
      <w:pPr>
        <w:spacing w:line="240" w:lineRule="auto"/>
        <w:ind w:left="0" w:hanging="2"/>
      </w:pPr>
      <w:r>
        <w:separator/>
      </w:r>
    </w:p>
  </w:footnote>
  <w:footnote w:type="continuationSeparator" w:id="0">
    <w:p w14:paraId="73BE4678" w14:textId="77777777" w:rsidR="001808AA" w:rsidRDefault="001808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5289" w14:textId="77777777" w:rsidR="009437A1" w:rsidRDefault="009437A1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025" w14:textId="77777777" w:rsidR="009437A1" w:rsidRDefault="009437A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A90"/>
    <w:multiLevelType w:val="multilevel"/>
    <w:tmpl w:val="D6668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A1"/>
    <w:rsid w:val="001808AA"/>
    <w:rsid w:val="009437A1"/>
    <w:rsid w:val="00A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B6ED"/>
  <w15:docId w15:val="{4977AD5A-856A-488E-B2E8-42FADF4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s-ES" w:eastAsia="es-MX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Univers" w:hAnsi="Univers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12" w:space="1" w:color="auto"/>
        <w:between w:val="single" w:sz="12" w:space="1" w:color="auto"/>
      </w:pBdr>
      <w:spacing w:line="216" w:lineRule="atLeast"/>
      <w:jc w:val="both"/>
    </w:pPr>
    <w:rPr>
      <w:rFonts w:ascii="CG Palacio (WN)" w:hAnsi="CG Palacio (WN)"/>
      <w:b/>
      <w:sz w:val="1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</w:rPr>
  </w:style>
  <w:style w:type="paragraph" w:styleId="Ttulo3">
    <w:name w:val="heading 3"/>
    <w:basedOn w:val="Normal"/>
    <w:next w:val="Sangranormal"/>
    <w:uiPriority w:val="9"/>
    <w:semiHidden/>
    <w:unhideWhenUsed/>
    <w:qFormat/>
    <w:pPr>
      <w:spacing w:after="101" w:line="216" w:lineRule="atLeast"/>
      <w:ind w:firstLine="288"/>
      <w:jc w:val="both"/>
      <w:outlineLvl w:val="2"/>
    </w:pPr>
    <w:rPr>
      <w:rFonts w:ascii="Arial" w:hAnsi="Arial"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rFonts w:ascii="Tahoma" w:hAnsi="Tahom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  <w:color w:val="000000"/>
      <w:sz w:val="28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pPr>
      <w:keepNext/>
      <w:ind w:left="709"/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pPr>
      <w:keepNext/>
      <w:ind w:right="-426"/>
      <w:outlineLvl w:val="8"/>
    </w:pPr>
    <w:rPr>
      <w:rFonts w:ascii="Times New Roman" w:hAnsi="Times New Roman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pPr>
      <w:spacing w:after="72" w:line="187" w:lineRule="atLeast"/>
      <w:jc w:val="both"/>
    </w:pPr>
    <w:rPr>
      <w:rFonts w:ascii="Arial" w:hAnsi="Arial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</w:rPr>
  </w:style>
  <w:style w:type="paragraph" w:customStyle="1" w:styleId="INCISO">
    <w:name w:val="INCISO"/>
    <w:basedOn w:val="Normal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customStyle="1" w:styleId="CERRAR">
    <w:name w:val="CERRAR"/>
    <w:basedOn w:val="Normal"/>
    <w:pPr>
      <w:spacing w:after="29" w:line="187" w:lineRule="atLeast"/>
      <w:ind w:firstLine="288"/>
      <w:jc w:val="both"/>
    </w:pPr>
    <w:rPr>
      <w:rFonts w:ascii="Arial" w:hAnsi="Arial"/>
      <w:sz w:val="18"/>
    </w:rPr>
  </w:style>
  <w:style w:type="paragraph" w:customStyle="1" w:styleId="ABRIR">
    <w:name w:val="ABRIR"/>
    <w:basedOn w:val="Normal"/>
    <w:pPr>
      <w:spacing w:after="120" w:line="240" w:lineRule="atLeast"/>
      <w:ind w:firstLine="288"/>
      <w:jc w:val="both"/>
    </w:pPr>
    <w:rPr>
      <w:rFonts w:ascii="Arial" w:hAnsi="Arial"/>
      <w:sz w:val="18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rFonts w:ascii="CG Palacio (WN)" w:hAnsi="CG Palacio (WN)"/>
      <w:b/>
      <w:sz w:val="18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</w:rPr>
  </w:style>
  <w:style w:type="paragraph" w:customStyle="1" w:styleId="Fechas">
    <w:name w:val="Fechas"/>
    <w:basedOn w:val="Normal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</w:rPr>
  </w:style>
  <w:style w:type="paragraph" w:customStyle="1" w:styleId="4x3">
    <w:name w:val="4x3"/>
    <w:basedOn w:val="texto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pPr>
      <w:pBdr>
        <w:bottom w:val="none" w:sz="0" w:space="0" w:color="auto"/>
        <w:between w:val="none" w:sz="0" w:space="0" w:color="auto"/>
      </w:pBdr>
      <w:jc w:val="center"/>
    </w:pPr>
    <w:rPr>
      <w:sz w:val="28"/>
    </w:rPr>
  </w:style>
  <w:style w:type="paragraph" w:customStyle="1" w:styleId="registro">
    <w:name w:val="registro"/>
    <w:basedOn w:val="texto"/>
    <w:pPr>
      <w:jc w:val="right"/>
    </w:pPr>
    <w:rPr>
      <w:b/>
    </w:rPr>
  </w:style>
  <w:style w:type="paragraph" w:customStyle="1" w:styleId="tab">
    <w:name w:val="tab"/>
    <w:basedOn w:val="Normal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</w:rPr>
  </w:style>
  <w:style w:type="paragraph" w:customStyle="1" w:styleId="cetneg">
    <w:name w:val="cetneg"/>
    <w:basedOn w:val="texto"/>
    <w:pPr>
      <w:jc w:val="center"/>
    </w:pPr>
    <w:rPr>
      <w:b/>
    </w:rPr>
  </w:style>
  <w:style w:type="paragraph" w:customStyle="1" w:styleId="FIRMA">
    <w:name w:val="FIRMA"/>
    <w:basedOn w:val="texto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pPr>
      <w:tabs>
        <w:tab w:val="center" w:pos="6480"/>
      </w:tabs>
    </w:pPr>
  </w:style>
  <w:style w:type="paragraph" w:customStyle="1" w:styleId="NOMBRE">
    <w:name w:val="NOMBRE"/>
    <w:basedOn w:val="texto"/>
    <w:pPr>
      <w:tabs>
        <w:tab w:val="right" w:leader="underscore" w:pos="8640"/>
      </w:tabs>
    </w:pPr>
  </w:style>
  <w:style w:type="paragraph" w:customStyle="1" w:styleId="GRANPTOS">
    <w:name w:val="GRANPTOS"/>
    <w:basedOn w:val="NOMBRE"/>
    <w:pPr>
      <w:tabs>
        <w:tab w:val="right" w:leader="dot" w:pos="8640"/>
      </w:tabs>
    </w:pPr>
  </w:style>
  <w:style w:type="paragraph" w:customStyle="1" w:styleId="tabla1">
    <w:name w:val="tabla 1"/>
    <w:basedOn w:val="texto"/>
    <w:rPr>
      <w:rFonts w:ascii="Univers" w:hAnsi="Univers"/>
    </w:rPr>
  </w:style>
  <w:style w:type="paragraph" w:customStyle="1" w:styleId="SRA">
    <w:name w:val="SRA"/>
    <w:basedOn w:val="ROMANOS"/>
    <w:pPr>
      <w:tabs>
        <w:tab w:val="clear" w:pos="720"/>
      </w:tabs>
      <w:ind w:left="1440" w:hanging="1170"/>
    </w:pPr>
    <w:rPr>
      <w:rFonts w:ascii="Univers" w:hAnsi="Univers"/>
    </w:rPr>
  </w:style>
  <w:style w:type="paragraph" w:styleId="Textoindependiente">
    <w:name w:val="Body Text"/>
    <w:basedOn w:val="Normal"/>
    <w:pPr>
      <w:jc w:val="center"/>
    </w:pPr>
    <w:rPr>
      <w:rFonts w:ascii="Times New Roman" w:hAnsi="Times New Roman"/>
      <w:b/>
      <w:sz w:val="20"/>
      <w:lang w:val="es-MX"/>
    </w:rPr>
  </w:style>
  <w:style w:type="paragraph" w:customStyle="1" w:styleId="BodyText22">
    <w:name w:val="Body Text 22"/>
    <w:basedOn w:val="Normal"/>
    <w:pPr>
      <w:jc w:val="both"/>
    </w:pPr>
    <w:rPr>
      <w:rFonts w:ascii="Tahoma" w:hAnsi="Tahoma"/>
      <w:b/>
      <w:sz w:val="20"/>
      <w:lang w:val="es-MX"/>
    </w:rPr>
  </w:style>
  <w:style w:type="paragraph" w:customStyle="1" w:styleId="BodyText31">
    <w:name w:val="Body Text 31"/>
    <w:basedOn w:val="Normal"/>
    <w:pPr>
      <w:jc w:val="both"/>
    </w:pPr>
    <w:rPr>
      <w:b/>
      <w:sz w:val="22"/>
    </w:rPr>
  </w:style>
  <w:style w:type="paragraph" w:customStyle="1" w:styleId="BodyTextIndent21">
    <w:name w:val="Body Text Indent 21"/>
    <w:basedOn w:val="Normal"/>
    <w:pPr>
      <w:ind w:left="709"/>
      <w:jc w:val="both"/>
    </w:pPr>
    <w:rPr>
      <w:b/>
      <w:color w:val="000000"/>
      <w:sz w:val="28"/>
      <w:u w:val="single"/>
      <w:lang w:val="es-MX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  <w:sz w:val="20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sz w:val="16"/>
    </w:rPr>
  </w:style>
  <w:style w:type="paragraph" w:customStyle="1" w:styleId="BodyTextIndent31">
    <w:name w:val="Body Text Indent 31"/>
    <w:basedOn w:val="Normal"/>
    <w:pPr>
      <w:ind w:left="567" w:hanging="567"/>
      <w:jc w:val="both"/>
    </w:pPr>
    <w:rPr>
      <w:color w:val="000000"/>
      <w:sz w:val="28"/>
    </w:rPr>
  </w:style>
  <w:style w:type="paragraph" w:customStyle="1" w:styleId="BlockText1">
    <w:name w:val="Block Text1"/>
    <w:basedOn w:val="Normal"/>
    <w:pPr>
      <w:ind w:left="709" w:right="49" w:hanging="709"/>
      <w:jc w:val="both"/>
    </w:pPr>
    <w:rPr>
      <w:sz w:val="22"/>
    </w:rPr>
  </w:style>
  <w:style w:type="paragraph" w:customStyle="1" w:styleId="Profesin">
    <w:name w:val="Profesión"/>
    <w:basedOn w:val="Normal"/>
    <w:next w:val="Normal"/>
    <w:pPr>
      <w:jc w:val="center"/>
    </w:pPr>
    <w:rPr>
      <w:rFonts w:ascii="Tahoma" w:hAnsi="Tahoma"/>
      <w:b/>
      <w:sz w:val="22"/>
    </w:rPr>
  </w:style>
  <w:style w:type="paragraph" w:customStyle="1" w:styleId="2X1">
    <w:name w:val="2X1"/>
    <w:basedOn w:val="Normal"/>
    <w:pPr>
      <w:tabs>
        <w:tab w:val="left" w:pos="2160"/>
        <w:tab w:val="left" w:pos="7200"/>
      </w:tabs>
      <w:spacing w:after="29" w:line="202" w:lineRule="atLeast"/>
      <w:ind w:left="2160" w:right="3172" w:hanging="1980"/>
    </w:pPr>
    <w:rPr>
      <w:sz w:val="18"/>
    </w:rPr>
  </w:style>
  <w:style w:type="paragraph" w:customStyle="1" w:styleId="centneg">
    <w:name w:val="centneg"/>
    <w:basedOn w:val="texto"/>
    <w:pPr>
      <w:ind w:firstLine="0"/>
      <w:jc w:val="center"/>
    </w:pPr>
    <w:rPr>
      <w:rFonts w:ascii="Univers" w:hAnsi="Univers"/>
      <w:b/>
    </w:rPr>
  </w:style>
  <w:style w:type="paragraph" w:customStyle="1" w:styleId="2X2">
    <w:name w:val="2X2"/>
    <w:basedOn w:val="2X1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pPr>
      <w:tabs>
        <w:tab w:val="right" w:pos="720"/>
        <w:tab w:val="right" w:pos="2250"/>
        <w:tab w:val="right" w:pos="3420"/>
        <w:tab w:val="left" w:pos="4680"/>
      </w:tabs>
      <w:spacing w:after="29" w:line="202" w:lineRule="atLeast"/>
    </w:pPr>
    <w:rPr>
      <w:sz w:val="18"/>
    </w:rPr>
  </w:style>
  <w:style w:type="paragraph" w:customStyle="1" w:styleId="centrado">
    <w:name w:val="centrado"/>
    <w:basedOn w:val="texto"/>
    <w:pPr>
      <w:jc w:val="center"/>
    </w:pPr>
    <w:rPr>
      <w:rFonts w:ascii="Univers" w:hAnsi="Univers"/>
    </w:rPr>
  </w:style>
  <w:style w:type="paragraph" w:customStyle="1" w:styleId="punto2">
    <w:name w:val="punto2"/>
    <w:basedOn w:val="texto"/>
    <w:pPr>
      <w:ind w:left="270" w:firstLine="0"/>
    </w:pPr>
    <w:rPr>
      <w:rFonts w:ascii="Univers" w:hAnsi="Univers"/>
    </w:rPr>
  </w:style>
  <w:style w:type="paragraph" w:customStyle="1" w:styleId="indent">
    <w:name w:val="indent"/>
    <w:basedOn w:val="texto"/>
    <w:pPr>
      <w:ind w:left="5400" w:hanging="1080"/>
    </w:pPr>
    <w:rPr>
      <w:rFonts w:ascii="Univers" w:hAnsi="Univers"/>
    </w:rPr>
  </w:style>
  <w:style w:type="paragraph" w:customStyle="1" w:styleId="TX1">
    <w:name w:val="TX1"/>
    <w:basedOn w:val="Normal"/>
    <w:pPr>
      <w:ind w:left="2880" w:hanging="2700"/>
    </w:pPr>
    <w:rPr>
      <w:sz w:val="18"/>
    </w:rPr>
  </w:style>
  <w:style w:type="paragraph" w:customStyle="1" w:styleId="cabeza6">
    <w:name w:val="cabeza6"/>
    <w:basedOn w:val="Normal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sz w:val="18"/>
    </w:rPr>
  </w:style>
  <w:style w:type="paragraph" w:customStyle="1" w:styleId="cabeza1">
    <w:name w:val="cabeza1"/>
    <w:basedOn w:val="Normal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sz w:val="18"/>
    </w:rPr>
  </w:style>
  <w:style w:type="paragraph" w:customStyle="1" w:styleId="1x1">
    <w:name w:val="1x1"/>
    <w:basedOn w:val="texto"/>
    <w:pPr>
      <w:ind w:left="2790" w:hanging="2430"/>
    </w:pPr>
    <w:rPr>
      <w:rFonts w:ascii="Univers" w:hAnsi="Univers"/>
    </w:rPr>
  </w:style>
  <w:style w:type="paragraph" w:customStyle="1" w:styleId="ENCONST">
    <w:name w:val="ENCONST"/>
    <w:basedOn w:val="texto"/>
    <w:pPr>
      <w:pBdr>
        <w:bottom w:val="single" w:sz="12" w:space="1" w:color="808080"/>
      </w:pBdr>
      <w:ind w:left="284" w:right="334" w:firstLine="0"/>
    </w:pPr>
    <w:rPr>
      <w:rFonts w:ascii="Univers" w:hAnsi="Univers"/>
      <w:sz w:val="16"/>
    </w:rPr>
  </w:style>
  <w:style w:type="paragraph" w:customStyle="1" w:styleId="PIE">
    <w:name w:val="PIE"/>
    <w:basedOn w:val="2X1"/>
    <w:pPr>
      <w:pBdr>
        <w:top w:val="single" w:sz="6" w:space="1" w:color="auto"/>
      </w:pBdr>
      <w:tabs>
        <w:tab w:val="clear" w:pos="2160"/>
      </w:tabs>
      <w:spacing w:line="282" w:lineRule="atLeast"/>
      <w:ind w:left="1701" w:right="1752" w:firstLine="0"/>
      <w:jc w:val="center"/>
    </w:pPr>
  </w:style>
  <w:style w:type="paragraph" w:customStyle="1" w:styleId="artculo">
    <w:name w:val="artículo"/>
    <w:basedOn w:val="texto"/>
    <w:pPr>
      <w:spacing w:before="112"/>
      <w:ind w:firstLine="290"/>
    </w:pPr>
    <w:rPr>
      <w:rFonts w:ascii="Univers" w:hAnsi="Univers"/>
      <w:b/>
      <w:i/>
    </w:rPr>
  </w:style>
  <w:style w:type="paragraph" w:customStyle="1" w:styleId="CG">
    <w:name w:val="CG"/>
    <w:basedOn w:val="Normal"/>
    <w:pPr>
      <w:jc w:val="both"/>
    </w:pPr>
    <w:rPr>
      <w:rFonts w:ascii="Courier" w:hAnsi="Courier"/>
      <w:b/>
      <w:sz w:val="20"/>
    </w:rPr>
  </w:style>
  <w:style w:type="paragraph" w:customStyle="1" w:styleId="centro">
    <w:name w:val="centro"/>
    <w:basedOn w:val="centrado"/>
  </w:style>
  <w:style w:type="paragraph" w:customStyle="1" w:styleId="cab1">
    <w:name w:val="cab1"/>
    <w:basedOn w:val="texto"/>
    <w:rPr>
      <w:rFonts w:ascii="Courier" w:hAnsi="Courier"/>
      <w:b/>
      <w:sz w:val="24"/>
    </w:rPr>
  </w:style>
  <w:style w:type="paragraph" w:customStyle="1" w:styleId="txt1">
    <w:name w:val="txt1"/>
    <w:basedOn w:val="texto"/>
    <w:pPr>
      <w:spacing w:line="360" w:lineRule="atLeast"/>
    </w:pPr>
    <w:rPr>
      <w:rFonts w:ascii="Univers" w:hAnsi="Univers"/>
      <w:sz w:val="24"/>
    </w:rPr>
  </w:style>
  <w:style w:type="paragraph" w:customStyle="1" w:styleId="TX">
    <w:name w:val="TX"/>
    <w:basedOn w:val="texto"/>
    <w:rPr>
      <w:rFonts w:ascii="Univers" w:hAnsi="Univers"/>
      <w:b/>
    </w:rPr>
  </w:style>
  <w:style w:type="paragraph" w:customStyle="1" w:styleId="dent">
    <w:name w:val="dent"/>
    <w:basedOn w:val="texto"/>
    <w:pPr>
      <w:tabs>
        <w:tab w:val="left" w:pos="3600"/>
      </w:tabs>
      <w:ind w:left="3600" w:hanging="3330"/>
    </w:pPr>
    <w:rPr>
      <w:rFonts w:ascii="Univers" w:hAnsi="Univers"/>
    </w:rPr>
  </w:style>
  <w:style w:type="paragraph" w:customStyle="1" w:styleId="saco">
    <w:name w:val="saco"/>
    <w:basedOn w:val="Normal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sz w:val="22"/>
    </w:rPr>
  </w:style>
  <w:style w:type="paragraph" w:customStyle="1" w:styleId="saco1">
    <w:name w:val="saco1"/>
    <w:basedOn w:val="saco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pPr>
      <w:tabs>
        <w:tab w:val="left" w:pos="3240"/>
        <w:tab w:val="left" w:pos="5580"/>
      </w:tabs>
    </w:pPr>
    <w:rPr>
      <w:rFonts w:ascii="Univers" w:hAnsi="Univers"/>
      <w:b/>
    </w:rPr>
  </w:style>
  <w:style w:type="paragraph" w:customStyle="1" w:styleId="modelo">
    <w:name w:val="modelo"/>
    <w:basedOn w:val="texto"/>
    <w:pPr>
      <w:tabs>
        <w:tab w:val="left" w:pos="2970"/>
        <w:tab w:val="left" w:pos="4950"/>
      </w:tabs>
    </w:pPr>
    <w:rPr>
      <w:rFonts w:ascii="Univers" w:hAnsi="Univers"/>
    </w:rPr>
  </w:style>
  <w:style w:type="paragraph" w:customStyle="1" w:styleId="versin">
    <w:name w:val="versión"/>
    <w:basedOn w:val="texto"/>
    <w:pPr>
      <w:tabs>
        <w:tab w:val="left" w:pos="2970"/>
        <w:tab w:val="left" w:pos="4950"/>
        <w:tab w:val="left" w:pos="5580"/>
      </w:tabs>
    </w:pPr>
    <w:rPr>
      <w:rFonts w:ascii="Univers" w:hAnsi="Univers"/>
    </w:rPr>
  </w:style>
  <w:style w:type="paragraph" w:customStyle="1" w:styleId="tabla10">
    <w:name w:val="tabla1"/>
    <w:basedOn w:val="texto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/>
    </w:rPr>
  </w:style>
  <w:style w:type="paragraph" w:customStyle="1" w:styleId="partido">
    <w:name w:val="partido"/>
    <w:basedOn w:val="texto"/>
    <w:pPr>
      <w:tabs>
        <w:tab w:val="right" w:pos="5760"/>
        <w:tab w:val="right" w:pos="8010"/>
      </w:tabs>
    </w:pPr>
    <w:rPr>
      <w:rFonts w:ascii="Univers" w:hAnsi="Univers"/>
    </w:rPr>
  </w:style>
  <w:style w:type="paragraph" w:customStyle="1" w:styleId="shcp1">
    <w:name w:val="shcp1"/>
    <w:basedOn w:val="texto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/>
    </w:rPr>
  </w:style>
  <w:style w:type="paragraph" w:customStyle="1" w:styleId="shcp11">
    <w:name w:val="shcp1.1"/>
    <w:basedOn w:val="texto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/>
    </w:rPr>
  </w:style>
  <w:style w:type="paragraph" w:customStyle="1" w:styleId="pscentro">
    <w:name w:val="pscentro"/>
    <w:basedOn w:val="Normal"/>
    <w:pPr>
      <w:spacing w:after="101" w:line="216" w:lineRule="atLeast"/>
      <w:jc w:val="center"/>
    </w:pPr>
    <w:rPr>
      <w:b/>
      <w:sz w:val="22"/>
    </w:rPr>
  </w:style>
  <w:style w:type="paragraph" w:customStyle="1" w:styleId="psroma">
    <w:name w:val="psroma"/>
    <w:basedOn w:val="Normal"/>
    <w:pPr>
      <w:spacing w:after="101" w:line="216" w:lineRule="atLeast"/>
      <w:ind w:left="1440" w:hanging="720"/>
      <w:jc w:val="both"/>
    </w:pPr>
    <w:rPr>
      <w:sz w:val="22"/>
    </w:rPr>
  </w:style>
  <w:style w:type="paragraph" w:customStyle="1" w:styleId="psinci">
    <w:name w:val="psinci"/>
    <w:basedOn w:val="psroma"/>
    <w:pPr>
      <w:ind w:left="2160"/>
    </w:pPr>
  </w:style>
  <w:style w:type="paragraph" w:customStyle="1" w:styleId="Profesin0">
    <w:name w:val="Profesión"/>
    <w:basedOn w:val="Normal"/>
    <w:pPr>
      <w:jc w:val="center"/>
    </w:pPr>
    <w:rPr>
      <w:b/>
      <w:sz w:val="22"/>
    </w:rPr>
  </w:style>
  <w:style w:type="paragraph" w:customStyle="1" w:styleId="A">
    <w:name w:val="A"/>
    <w:basedOn w:val="INCISO"/>
    <w:pPr>
      <w:tabs>
        <w:tab w:val="clear" w:pos="1152"/>
      </w:tabs>
      <w:ind w:left="1620"/>
    </w:pPr>
    <w:rPr>
      <w:rFonts w:ascii="Univers" w:hAnsi="Univers"/>
    </w:r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widowControl w:val="0"/>
      <w:autoSpaceDE w:val="0"/>
      <w:autoSpaceDN w:val="0"/>
      <w:spacing w:line="207" w:lineRule="atLeast"/>
      <w:ind w:left="1614" w:hanging="433"/>
    </w:pPr>
    <w:rPr>
      <w:rFonts w:ascii="Arial" w:eastAsia="Arial" w:hAnsi="Arial" w:cs="Arial"/>
      <w:sz w:val="22"/>
      <w:szCs w:val="22"/>
      <w:lang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Univers" w:hAnsi="Univers"/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3F"/>
    <w:rPr>
      <w:rFonts w:ascii="Segoe UI" w:hAnsi="Segoe UI" w:cs="Segoe UI"/>
      <w:position w:val="-1"/>
      <w:sz w:val="18"/>
      <w:szCs w:val="18"/>
      <w:lang w:eastAsia="es-ES"/>
    </w:rPr>
  </w:style>
  <w:style w:type="table" w:customStyle="1" w:styleId="a4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nas.org/cgi/doi/10.1073/pnas.16012661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I6NzNUG0L6UUpghHtcTMBBIBw==">AMUW2mWZS1RAgfp6Kj6B7DnDYNx1+hA52BR50b4sF1JNkCDYQPYqGMsmoYVvaHAaiBTDMQ4+Y/u3jo6dOpD0czDGAGfsH5VtXWdqFrqfwouGauV/Uw2yPgNH/owZ3Q5cnwDZbZBgKbcKOTbK5FqVTjErjSYQ5QI7pf4WKO7reaafMeCZ8eaBgtBdx15s7HtoKaLtQoq7B6Bx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7667</Characters>
  <Application>Microsoft Office Word</Application>
  <DocSecurity>0</DocSecurity>
  <Lines>63</Lines>
  <Paragraphs>18</Paragraphs>
  <ScaleCrop>false</ScaleCrop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Leonardo Chapa Vargas</cp:lastModifiedBy>
  <cp:revision>2</cp:revision>
  <dcterms:created xsi:type="dcterms:W3CDTF">2021-03-16T02:11:00Z</dcterms:created>
  <dcterms:modified xsi:type="dcterms:W3CDTF">2021-05-28T16:20:00Z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-773937257</vt:i4>
  </property>
  <property fmtid="{D5CDD505-2E9C-101B-9397-08002B2CF9AE}" pid="3" name="_EmailSubject">
    <vt:lpwstr>planes y programas ciencias ambientales</vt:lpwstr>
  </property>
  <property fmtid="{D5CDD505-2E9C-101B-9397-08002B2CF9AE}" pid="4" name="_AuthorEmail">
    <vt:lpwstr>mela@ipicyt.edu.mx</vt:lpwstr>
  </property>
  <property fmtid="{D5CDD505-2E9C-101B-9397-08002B2CF9AE}" pid="5" name="_AuthorEmailDisplayName">
    <vt:lpwstr>Elisa L.</vt:lpwstr>
  </property>
  <property fmtid="{D5CDD505-2E9C-101B-9397-08002B2CF9AE}" pid="6" name="_ReviewingToolsShownOnce">
    <vt:lpwstr/>
  </property>
</Properties>
</file>